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8D379" w14:textId="77777777" w:rsidR="002121C0" w:rsidRPr="00775471" w:rsidRDefault="002121C0" w:rsidP="00874202">
      <w:pPr>
        <w:pStyle w:val="NoSpacing"/>
        <w:jc w:val="center"/>
        <w:rPr>
          <w:rFonts w:ascii="Arial" w:hAnsi="Arial" w:cs="Arial"/>
          <w:sz w:val="20"/>
          <w:szCs w:val="20"/>
        </w:rPr>
      </w:pPr>
    </w:p>
    <w:tbl>
      <w:tblPr>
        <w:tblW w:w="959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795"/>
      </w:tblGrid>
      <w:tr w:rsidR="002B1AF8" w:rsidRPr="00775471" w14:paraId="47F8D37C" w14:textId="77777777" w:rsidTr="002B1AF8">
        <w:trPr>
          <w:trHeight w:val="288"/>
        </w:trPr>
        <w:tc>
          <w:tcPr>
            <w:tcW w:w="4795" w:type="dxa"/>
          </w:tcPr>
          <w:p w14:paraId="620C3029" w14:textId="469DB9F1" w:rsidR="002B1AF8" w:rsidRPr="00775471" w:rsidRDefault="002B1AF8" w:rsidP="0066042C">
            <w:pPr>
              <w:rPr>
                <w:rFonts w:ascii="Arial" w:hAnsi="Arial" w:cs="Arial"/>
                <w:sz w:val="20"/>
                <w:szCs w:val="20"/>
              </w:rPr>
            </w:pPr>
            <w:r w:rsidRPr="00775471">
              <w:rPr>
                <w:rFonts w:ascii="Arial" w:hAnsi="Arial" w:cs="Arial"/>
                <w:sz w:val="20"/>
                <w:szCs w:val="20"/>
              </w:rPr>
              <w:t>[Graphic: Why Be LinkedIn]</w:t>
            </w:r>
          </w:p>
        </w:tc>
        <w:tc>
          <w:tcPr>
            <w:tcW w:w="4795" w:type="dxa"/>
          </w:tcPr>
          <w:p w14:paraId="47F8D37A" w14:textId="0E9E1805" w:rsidR="002B1AF8" w:rsidRPr="00775471" w:rsidRDefault="002B1AF8" w:rsidP="0066042C">
            <w:pPr>
              <w:rPr>
                <w:rFonts w:ascii="Arial" w:hAnsi="Arial" w:cs="Arial"/>
                <w:sz w:val="20"/>
                <w:szCs w:val="20"/>
              </w:rPr>
            </w:pPr>
          </w:p>
        </w:tc>
      </w:tr>
      <w:tr w:rsidR="002B1AF8" w:rsidRPr="00775471" w14:paraId="47F8D382" w14:textId="77777777" w:rsidTr="002B1AF8">
        <w:tblPrEx>
          <w:tblCellMar>
            <w:top w:w="72" w:type="dxa"/>
            <w:left w:w="115" w:type="dxa"/>
            <w:bottom w:w="72" w:type="dxa"/>
            <w:right w:w="115" w:type="dxa"/>
          </w:tblCellMar>
        </w:tblPrEx>
        <w:trPr>
          <w:trHeight w:val="1025"/>
        </w:trPr>
        <w:tc>
          <w:tcPr>
            <w:tcW w:w="4795" w:type="dxa"/>
          </w:tcPr>
          <w:p w14:paraId="2BF3256C" w14:textId="77777777" w:rsidR="002B1AF8" w:rsidRPr="00775471" w:rsidRDefault="002B1AF8" w:rsidP="00F533B6">
            <w:pPr>
              <w:spacing w:after="0" w:line="240" w:lineRule="auto"/>
              <w:rPr>
                <w:rFonts w:ascii="Arial" w:hAnsi="Arial" w:cs="Arial"/>
                <w:color w:val="000000"/>
                <w:sz w:val="20"/>
                <w:szCs w:val="20"/>
              </w:rPr>
            </w:pPr>
            <w:r w:rsidRPr="00775471">
              <w:rPr>
                <w:rFonts w:ascii="Arial" w:hAnsi="Arial" w:cs="Arial"/>
                <w:color w:val="000000"/>
                <w:sz w:val="20"/>
                <w:szCs w:val="20"/>
              </w:rPr>
              <w:t xml:space="preserve">[Graphic: Junior Delgado </w:t>
            </w:r>
          </w:p>
          <w:p w14:paraId="29EF7607" w14:textId="77777777" w:rsidR="002B1AF8" w:rsidRPr="00775471" w:rsidRDefault="002B1AF8" w:rsidP="00F533B6">
            <w:pPr>
              <w:spacing w:after="0" w:line="240" w:lineRule="auto"/>
              <w:rPr>
                <w:rFonts w:ascii="Arial" w:hAnsi="Arial" w:cs="Arial"/>
                <w:i/>
                <w:color w:val="000000"/>
                <w:sz w:val="20"/>
                <w:szCs w:val="20"/>
              </w:rPr>
            </w:pPr>
            <w:r w:rsidRPr="00775471">
              <w:rPr>
                <w:rFonts w:ascii="Arial" w:hAnsi="Arial" w:cs="Arial"/>
                <w:i/>
                <w:color w:val="000000"/>
                <w:sz w:val="20"/>
                <w:szCs w:val="20"/>
              </w:rPr>
              <w:t>Career Center Director</w:t>
            </w:r>
          </w:p>
          <w:p w14:paraId="628FC38E" w14:textId="77777777" w:rsidR="002B1AF8" w:rsidRPr="00775471" w:rsidRDefault="002B1AF8" w:rsidP="00F533B6">
            <w:pPr>
              <w:spacing w:after="0" w:line="240" w:lineRule="auto"/>
              <w:rPr>
                <w:rFonts w:ascii="Arial" w:hAnsi="Arial" w:cs="Arial"/>
                <w:color w:val="000000"/>
                <w:sz w:val="20"/>
                <w:szCs w:val="20"/>
              </w:rPr>
            </w:pPr>
            <w:r w:rsidRPr="00775471">
              <w:rPr>
                <w:rFonts w:ascii="Arial" w:hAnsi="Arial" w:cs="Arial"/>
                <w:i/>
                <w:color w:val="000000"/>
                <w:sz w:val="20"/>
                <w:szCs w:val="20"/>
              </w:rPr>
              <w:t>Westfield State College</w:t>
            </w:r>
            <w:r w:rsidRPr="00775471">
              <w:rPr>
                <w:rFonts w:ascii="Arial" w:hAnsi="Arial" w:cs="Arial"/>
                <w:color w:val="000000"/>
                <w:sz w:val="20"/>
                <w:szCs w:val="20"/>
              </w:rPr>
              <w:t>]</w:t>
            </w:r>
          </w:p>
          <w:p w14:paraId="112ECCA8" w14:textId="77777777" w:rsidR="002B1AF8" w:rsidRPr="00775471" w:rsidRDefault="002B1AF8" w:rsidP="0066042C">
            <w:pPr>
              <w:rPr>
                <w:rFonts w:ascii="Arial" w:hAnsi="Arial" w:cs="Arial"/>
                <w:sz w:val="20"/>
                <w:szCs w:val="20"/>
              </w:rPr>
            </w:pPr>
            <w:bookmarkStart w:id="0" w:name="_GoBack"/>
            <w:bookmarkEnd w:id="0"/>
          </w:p>
        </w:tc>
        <w:tc>
          <w:tcPr>
            <w:tcW w:w="4795" w:type="dxa"/>
          </w:tcPr>
          <w:p w14:paraId="47F8D37D" w14:textId="08A08584" w:rsidR="002B1AF8" w:rsidRPr="00775471" w:rsidRDefault="002B1AF8" w:rsidP="0066042C">
            <w:pPr>
              <w:rPr>
                <w:rFonts w:ascii="Arial" w:hAnsi="Arial" w:cs="Arial"/>
                <w:sz w:val="20"/>
                <w:szCs w:val="20"/>
              </w:rPr>
            </w:pPr>
            <w:r w:rsidRPr="00775471">
              <w:rPr>
                <w:rFonts w:ascii="Arial" w:hAnsi="Arial" w:cs="Arial"/>
                <w:sz w:val="20"/>
                <w:szCs w:val="20"/>
              </w:rPr>
              <w:t>I believe in today’s day and age, social media is absolutely critical for any student coming out of college.  And I think right now LinkedIn is unbelievably because it is taking off.</w:t>
            </w:r>
          </w:p>
        </w:tc>
      </w:tr>
      <w:tr w:rsidR="002B1AF8" w:rsidRPr="00775471" w14:paraId="47F8D386" w14:textId="77777777" w:rsidTr="002B1AF8">
        <w:tblPrEx>
          <w:tblCellMar>
            <w:top w:w="72" w:type="dxa"/>
            <w:left w:w="115" w:type="dxa"/>
            <w:bottom w:w="72" w:type="dxa"/>
            <w:right w:w="115" w:type="dxa"/>
          </w:tblCellMar>
        </w:tblPrEx>
        <w:trPr>
          <w:trHeight w:val="157"/>
        </w:trPr>
        <w:tc>
          <w:tcPr>
            <w:tcW w:w="4795" w:type="dxa"/>
          </w:tcPr>
          <w:p w14:paraId="404E16B2" w14:textId="77777777" w:rsidR="002B1AF8" w:rsidRPr="00775471" w:rsidRDefault="002B1AF8" w:rsidP="00F533B6">
            <w:pPr>
              <w:tabs>
                <w:tab w:val="left" w:pos="4301"/>
              </w:tabs>
              <w:rPr>
                <w:rFonts w:ascii="Arial" w:hAnsi="Arial" w:cs="Arial"/>
                <w:color w:val="000000"/>
                <w:sz w:val="20"/>
                <w:szCs w:val="20"/>
              </w:rPr>
            </w:pPr>
            <w:r w:rsidRPr="00775471">
              <w:rPr>
                <w:rFonts w:ascii="Arial" w:hAnsi="Arial" w:cs="Arial"/>
                <w:color w:val="000000"/>
                <w:sz w:val="20"/>
                <w:szCs w:val="20"/>
              </w:rPr>
              <w:t>(Junior)</w:t>
            </w:r>
          </w:p>
          <w:p w14:paraId="576582E9" w14:textId="77777777" w:rsidR="002B1AF8" w:rsidRPr="00775471" w:rsidRDefault="002B1AF8" w:rsidP="0066042C">
            <w:pPr>
              <w:rPr>
                <w:rFonts w:ascii="Arial" w:hAnsi="Arial" w:cs="Arial"/>
                <w:sz w:val="20"/>
                <w:szCs w:val="20"/>
              </w:rPr>
            </w:pPr>
          </w:p>
        </w:tc>
        <w:tc>
          <w:tcPr>
            <w:tcW w:w="4795" w:type="dxa"/>
          </w:tcPr>
          <w:p w14:paraId="47F8D383" w14:textId="4B6E093F" w:rsidR="002B1AF8" w:rsidRPr="00775471" w:rsidRDefault="002B1AF8" w:rsidP="0066042C">
            <w:pPr>
              <w:rPr>
                <w:rFonts w:ascii="Arial" w:hAnsi="Arial" w:cs="Arial"/>
                <w:sz w:val="20"/>
                <w:szCs w:val="20"/>
              </w:rPr>
            </w:pPr>
            <w:r w:rsidRPr="00775471">
              <w:rPr>
                <w:rFonts w:ascii="Arial" w:hAnsi="Arial" w:cs="Arial"/>
                <w:sz w:val="20"/>
                <w:szCs w:val="20"/>
              </w:rPr>
              <w:t xml:space="preserve">You’re able to create a profile online, talk to individuals about who you are, what you’re looking for, what are your areas of interest.  </w:t>
            </w:r>
          </w:p>
        </w:tc>
      </w:tr>
      <w:tr w:rsidR="002B1AF8" w:rsidRPr="00775471" w14:paraId="47F8D38B" w14:textId="77777777" w:rsidTr="002B1AF8">
        <w:tblPrEx>
          <w:tblCellMar>
            <w:top w:w="72" w:type="dxa"/>
            <w:left w:w="115" w:type="dxa"/>
            <w:bottom w:w="72" w:type="dxa"/>
            <w:right w:w="115" w:type="dxa"/>
          </w:tblCellMar>
        </w:tblPrEx>
        <w:trPr>
          <w:trHeight w:val="157"/>
        </w:trPr>
        <w:tc>
          <w:tcPr>
            <w:tcW w:w="4795" w:type="dxa"/>
          </w:tcPr>
          <w:p w14:paraId="0EC98B06" w14:textId="77777777" w:rsidR="002B1AF8" w:rsidRPr="00775471" w:rsidRDefault="002B1AF8" w:rsidP="00F533B6">
            <w:pPr>
              <w:tabs>
                <w:tab w:val="left" w:pos="4301"/>
              </w:tabs>
              <w:rPr>
                <w:rFonts w:ascii="Arial" w:hAnsi="Arial" w:cs="Arial"/>
                <w:color w:val="000000"/>
                <w:sz w:val="20"/>
                <w:szCs w:val="20"/>
              </w:rPr>
            </w:pPr>
            <w:r w:rsidRPr="00775471">
              <w:rPr>
                <w:rFonts w:ascii="Arial" w:hAnsi="Arial" w:cs="Arial"/>
                <w:color w:val="000000"/>
                <w:sz w:val="20"/>
                <w:szCs w:val="20"/>
              </w:rPr>
              <w:t>(Junior)</w:t>
            </w:r>
          </w:p>
          <w:p w14:paraId="246BFC9D" w14:textId="77777777" w:rsidR="002B1AF8" w:rsidRPr="00775471" w:rsidRDefault="002B1AF8" w:rsidP="0066042C">
            <w:pPr>
              <w:rPr>
                <w:rFonts w:ascii="Arial" w:hAnsi="Arial" w:cs="Arial"/>
                <w:sz w:val="20"/>
                <w:szCs w:val="20"/>
              </w:rPr>
            </w:pPr>
          </w:p>
        </w:tc>
        <w:tc>
          <w:tcPr>
            <w:tcW w:w="4795" w:type="dxa"/>
          </w:tcPr>
          <w:p w14:paraId="47F8D387" w14:textId="6C5C1A5B" w:rsidR="002B1AF8" w:rsidRPr="00775471" w:rsidRDefault="002B1AF8" w:rsidP="0066042C">
            <w:pPr>
              <w:rPr>
                <w:rFonts w:ascii="Arial" w:hAnsi="Arial" w:cs="Arial"/>
                <w:sz w:val="20"/>
                <w:szCs w:val="20"/>
              </w:rPr>
            </w:pPr>
            <w:r w:rsidRPr="00775471">
              <w:rPr>
                <w:rFonts w:ascii="Arial" w:hAnsi="Arial" w:cs="Arial"/>
                <w:sz w:val="20"/>
                <w:szCs w:val="20"/>
              </w:rPr>
              <w:t xml:space="preserve">And so if you interested in marketing, if you’re interested in business, if you’re interested in sales, any area that you can think of, alumni associations as well for your different institutions all belong to LinkedIn.  </w:t>
            </w:r>
          </w:p>
          <w:p w14:paraId="47F8D388" w14:textId="77777777" w:rsidR="002B1AF8" w:rsidRPr="00775471" w:rsidRDefault="002B1AF8" w:rsidP="0066042C">
            <w:pPr>
              <w:pStyle w:val="NoSpacing"/>
              <w:rPr>
                <w:rFonts w:ascii="Arial" w:hAnsi="Arial" w:cs="Arial"/>
                <w:color w:val="000000" w:themeColor="text1"/>
                <w:sz w:val="20"/>
                <w:szCs w:val="20"/>
              </w:rPr>
            </w:pPr>
          </w:p>
        </w:tc>
      </w:tr>
      <w:tr w:rsidR="002B1AF8" w:rsidRPr="00775471" w14:paraId="47F8D38F" w14:textId="77777777" w:rsidTr="002B1AF8">
        <w:tblPrEx>
          <w:tblCellMar>
            <w:top w:w="72" w:type="dxa"/>
            <w:left w:w="115" w:type="dxa"/>
            <w:bottom w:w="72" w:type="dxa"/>
            <w:right w:w="115" w:type="dxa"/>
          </w:tblCellMar>
        </w:tblPrEx>
        <w:trPr>
          <w:trHeight w:val="157"/>
        </w:trPr>
        <w:tc>
          <w:tcPr>
            <w:tcW w:w="4795" w:type="dxa"/>
          </w:tcPr>
          <w:p w14:paraId="64E72F48" w14:textId="77777777" w:rsidR="002B1AF8" w:rsidRPr="00775471" w:rsidRDefault="002B1AF8" w:rsidP="00F533B6">
            <w:pPr>
              <w:tabs>
                <w:tab w:val="left" w:pos="4301"/>
              </w:tabs>
              <w:rPr>
                <w:rFonts w:ascii="Arial" w:hAnsi="Arial" w:cs="Arial"/>
                <w:color w:val="000000"/>
                <w:sz w:val="20"/>
                <w:szCs w:val="20"/>
              </w:rPr>
            </w:pPr>
            <w:r w:rsidRPr="00775471">
              <w:rPr>
                <w:rFonts w:ascii="Arial" w:hAnsi="Arial" w:cs="Arial"/>
                <w:color w:val="000000"/>
                <w:sz w:val="20"/>
                <w:szCs w:val="20"/>
              </w:rPr>
              <w:t>(Junior)</w:t>
            </w:r>
          </w:p>
          <w:p w14:paraId="2DE85F32" w14:textId="77777777" w:rsidR="002B1AF8" w:rsidRPr="00775471" w:rsidRDefault="002B1AF8" w:rsidP="0066042C">
            <w:pPr>
              <w:rPr>
                <w:rFonts w:ascii="Arial" w:hAnsi="Arial" w:cs="Arial"/>
                <w:sz w:val="20"/>
                <w:szCs w:val="20"/>
              </w:rPr>
            </w:pPr>
          </w:p>
        </w:tc>
        <w:tc>
          <w:tcPr>
            <w:tcW w:w="4795" w:type="dxa"/>
          </w:tcPr>
          <w:p w14:paraId="47F8D38C" w14:textId="5DC6C7B5" w:rsidR="002B1AF8" w:rsidRPr="00775471" w:rsidRDefault="002B1AF8" w:rsidP="0066042C">
            <w:pPr>
              <w:rPr>
                <w:rFonts w:ascii="Arial" w:hAnsi="Arial" w:cs="Arial"/>
                <w:sz w:val="20"/>
                <w:szCs w:val="20"/>
              </w:rPr>
            </w:pPr>
            <w:r w:rsidRPr="00775471">
              <w:rPr>
                <w:rFonts w:ascii="Arial" w:hAnsi="Arial" w:cs="Arial"/>
                <w:sz w:val="20"/>
                <w:szCs w:val="20"/>
              </w:rPr>
              <w:t xml:space="preserve">You can join those organizations and something that I found to be very beneficial, when you join these organizations they’re similar to blogs, where they send out periodic emails.  You can receive them weekly, you can receive them every day, and many of these emails have jobs attached to them.  </w:t>
            </w:r>
          </w:p>
        </w:tc>
      </w:tr>
      <w:tr w:rsidR="002B1AF8" w:rsidRPr="00775471" w14:paraId="47F8D393" w14:textId="77777777" w:rsidTr="002B1AF8">
        <w:tblPrEx>
          <w:tblCellMar>
            <w:top w:w="72" w:type="dxa"/>
            <w:left w:w="115" w:type="dxa"/>
            <w:bottom w:w="72" w:type="dxa"/>
            <w:right w:w="115" w:type="dxa"/>
          </w:tblCellMar>
        </w:tblPrEx>
        <w:trPr>
          <w:trHeight w:val="157"/>
        </w:trPr>
        <w:tc>
          <w:tcPr>
            <w:tcW w:w="4795" w:type="dxa"/>
          </w:tcPr>
          <w:p w14:paraId="140DCFA6" w14:textId="77777777" w:rsidR="002B1AF8" w:rsidRPr="00775471" w:rsidRDefault="002B1AF8" w:rsidP="00F533B6">
            <w:pPr>
              <w:tabs>
                <w:tab w:val="left" w:pos="4301"/>
              </w:tabs>
              <w:rPr>
                <w:rFonts w:ascii="Arial" w:hAnsi="Arial" w:cs="Arial"/>
                <w:color w:val="000000"/>
                <w:sz w:val="20"/>
                <w:szCs w:val="20"/>
              </w:rPr>
            </w:pPr>
            <w:r w:rsidRPr="00775471">
              <w:rPr>
                <w:rFonts w:ascii="Arial" w:hAnsi="Arial" w:cs="Arial"/>
                <w:color w:val="000000"/>
                <w:sz w:val="20"/>
                <w:szCs w:val="20"/>
              </w:rPr>
              <w:t>(Junior)</w:t>
            </w:r>
          </w:p>
          <w:p w14:paraId="6CE37767" w14:textId="77777777" w:rsidR="002B1AF8" w:rsidRPr="00775471" w:rsidRDefault="002B1AF8" w:rsidP="0066042C">
            <w:pPr>
              <w:rPr>
                <w:rFonts w:ascii="Arial" w:hAnsi="Arial" w:cs="Arial"/>
                <w:sz w:val="20"/>
                <w:szCs w:val="20"/>
              </w:rPr>
            </w:pPr>
          </w:p>
        </w:tc>
        <w:tc>
          <w:tcPr>
            <w:tcW w:w="4795" w:type="dxa"/>
          </w:tcPr>
          <w:p w14:paraId="47F8D390" w14:textId="4698BEFB" w:rsidR="002B1AF8" w:rsidRPr="00775471" w:rsidRDefault="002B1AF8" w:rsidP="0066042C">
            <w:pPr>
              <w:rPr>
                <w:rFonts w:ascii="Arial" w:hAnsi="Arial" w:cs="Arial"/>
                <w:sz w:val="20"/>
                <w:szCs w:val="20"/>
              </w:rPr>
            </w:pPr>
            <w:r w:rsidRPr="00775471">
              <w:rPr>
                <w:rFonts w:ascii="Arial" w:hAnsi="Arial" w:cs="Arial"/>
                <w:sz w:val="20"/>
                <w:szCs w:val="20"/>
              </w:rPr>
              <w:t>So it’s interesting when you look at them and you see the Marketing Association and you see nationally sixty seven jobs listed.  That normally you wouldn’t see in most other places.</w:t>
            </w:r>
          </w:p>
        </w:tc>
      </w:tr>
      <w:tr w:rsidR="002B1AF8" w:rsidRPr="00775471" w14:paraId="47F8D397" w14:textId="77777777" w:rsidTr="002B1AF8">
        <w:tblPrEx>
          <w:tblCellMar>
            <w:top w:w="72" w:type="dxa"/>
            <w:left w:w="115" w:type="dxa"/>
            <w:bottom w:w="72" w:type="dxa"/>
            <w:right w:w="115" w:type="dxa"/>
          </w:tblCellMar>
        </w:tblPrEx>
        <w:trPr>
          <w:trHeight w:val="157"/>
        </w:trPr>
        <w:tc>
          <w:tcPr>
            <w:tcW w:w="4795" w:type="dxa"/>
          </w:tcPr>
          <w:p w14:paraId="70E3DBC2" w14:textId="77777777" w:rsidR="002B1AF8" w:rsidRPr="00775471" w:rsidRDefault="002B1AF8" w:rsidP="00F533B6">
            <w:pPr>
              <w:tabs>
                <w:tab w:val="left" w:pos="4301"/>
              </w:tabs>
              <w:rPr>
                <w:rFonts w:ascii="Arial" w:hAnsi="Arial" w:cs="Arial"/>
                <w:color w:val="000000"/>
                <w:sz w:val="20"/>
                <w:szCs w:val="20"/>
              </w:rPr>
            </w:pPr>
            <w:r w:rsidRPr="00775471">
              <w:rPr>
                <w:rFonts w:ascii="Arial" w:hAnsi="Arial" w:cs="Arial"/>
                <w:color w:val="000000"/>
                <w:sz w:val="20"/>
                <w:szCs w:val="20"/>
              </w:rPr>
              <w:t>(Junior)</w:t>
            </w:r>
          </w:p>
          <w:p w14:paraId="5E981EDC" w14:textId="77777777" w:rsidR="002B1AF8" w:rsidRPr="00775471" w:rsidRDefault="002B1AF8" w:rsidP="0066042C">
            <w:pPr>
              <w:rPr>
                <w:rFonts w:ascii="Arial" w:hAnsi="Arial" w:cs="Arial"/>
                <w:sz w:val="20"/>
                <w:szCs w:val="20"/>
              </w:rPr>
            </w:pPr>
          </w:p>
        </w:tc>
        <w:tc>
          <w:tcPr>
            <w:tcW w:w="4795" w:type="dxa"/>
          </w:tcPr>
          <w:p w14:paraId="47F8D394" w14:textId="6D688A8C" w:rsidR="002B1AF8" w:rsidRPr="00775471" w:rsidRDefault="002B1AF8" w:rsidP="0066042C">
            <w:pPr>
              <w:rPr>
                <w:rFonts w:ascii="Arial" w:hAnsi="Arial" w:cs="Arial"/>
                <w:sz w:val="20"/>
                <w:szCs w:val="20"/>
              </w:rPr>
            </w:pPr>
            <w:r w:rsidRPr="00775471">
              <w:rPr>
                <w:rFonts w:ascii="Arial" w:hAnsi="Arial" w:cs="Arial"/>
                <w:sz w:val="20"/>
                <w:szCs w:val="20"/>
              </w:rPr>
              <w:t>So LinkedIn is critical.  And I believe it’s becoming the future and the way that we look at jobs and opportunities, especially at the networking end.</w:t>
            </w:r>
          </w:p>
        </w:tc>
      </w:tr>
    </w:tbl>
    <w:p w14:paraId="47F8D398" w14:textId="77777777" w:rsidR="00874202" w:rsidRPr="00775471" w:rsidRDefault="00874202" w:rsidP="00874202">
      <w:pPr>
        <w:rPr>
          <w:rFonts w:ascii="Arial" w:hAnsi="Arial" w:cs="Arial"/>
          <w:sz w:val="20"/>
          <w:szCs w:val="20"/>
        </w:rPr>
      </w:pPr>
    </w:p>
    <w:p w14:paraId="47F8D399" w14:textId="77777777" w:rsidR="00962F61" w:rsidRPr="00775471" w:rsidRDefault="00962F61" w:rsidP="00874202">
      <w:pPr>
        <w:rPr>
          <w:rFonts w:ascii="Arial" w:hAnsi="Arial" w:cs="Arial"/>
          <w:sz w:val="20"/>
          <w:szCs w:val="20"/>
        </w:rPr>
      </w:pPr>
      <w:r w:rsidRPr="00775471">
        <w:rPr>
          <w:rFonts w:ascii="Arial" w:hAnsi="Arial" w:cs="Arial"/>
          <w:sz w:val="20"/>
          <w:szCs w:val="20"/>
        </w:rPr>
        <w:t xml:space="preserve">  </w:t>
      </w:r>
    </w:p>
    <w:sectPr w:rsidR="00962F61" w:rsidRPr="00775471" w:rsidSect="009270CD">
      <w:headerReference w:type="default" r:id="rId11"/>
      <w:pgSz w:w="12240" w:h="15840"/>
      <w:pgMar w:top="1440" w:right="1440" w:bottom="1440" w:left="1440" w:header="720" w:footer="720" w:gutter="0"/>
      <w:pgBorders w:offsetFrom="page">
        <w:top w:val="single" w:sz="36" w:space="24" w:color="92D050"/>
        <w:left w:val="single" w:sz="36" w:space="24" w:color="92D050"/>
        <w:bottom w:val="single" w:sz="36" w:space="24" w:color="92D050"/>
        <w:right w:val="single" w:sz="36" w:space="24" w:color="92D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8D39E" w14:textId="77777777" w:rsidR="00640D29" w:rsidRDefault="00640D29" w:rsidP="00FD320A">
      <w:pPr>
        <w:spacing w:after="0" w:line="240" w:lineRule="auto"/>
      </w:pPr>
      <w:r>
        <w:separator/>
      </w:r>
    </w:p>
  </w:endnote>
  <w:endnote w:type="continuationSeparator" w:id="0">
    <w:p w14:paraId="47F8D39F" w14:textId="77777777" w:rsidR="00640D29" w:rsidRDefault="00640D29" w:rsidP="00FD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8D39C" w14:textId="77777777" w:rsidR="00640D29" w:rsidRDefault="00640D29" w:rsidP="00FD320A">
      <w:pPr>
        <w:spacing w:after="0" w:line="240" w:lineRule="auto"/>
      </w:pPr>
      <w:r>
        <w:separator/>
      </w:r>
    </w:p>
  </w:footnote>
  <w:footnote w:type="continuationSeparator" w:id="0">
    <w:p w14:paraId="47F8D39D" w14:textId="77777777" w:rsidR="00640D29" w:rsidRDefault="00640D29" w:rsidP="00FD3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EEE3E" w14:textId="77777777" w:rsidR="002B1AF8" w:rsidRDefault="002B1AF8" w:rsidP="002B1AF8">
    <w:pPr>
      <w:pStyle w:val="NoSpacing"/>
      <w:jc w:val="center"/>
      <w:rPr>
        <w:rFonts w:ascii="Arial" w:hAnsi="Arial" w:cs="Arial"/>
        <w:sz w:val="20"/>
        <w:szCs w:val="20"/>
      </w:rPr>
    </w:pPr>
    <w:r w:rsidRPr="00775471">
      <w:rPr>
        <w:rFonts w:ascii="Arial" w:hAnsi="Arial" w:cs="Arial"/>
        <w:b/>
        <w:noProof/>
        <w:color w:val="000000"/>
        <w:sz w:val="20"/>
        <w:szCs w:val="20"/>
      </w:rPr>
      <w:drawing>
        <wp:inline distT="0" distB="0" distL="0" distR="0" wp14:anchorId="2E802C8B" wp14:editId="0639A0C0">
          <wp:extent cx="2447925" cy="767261"/>
          <wp:effectExtent l="0" t="0" r="0" b="0"/>
          <wp:docPr id="2" name="Picture 4" descr="86213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6213_logo_final"/>
                  <pic:cNvPicPr>
                    <a:picLocks noChangeAspect="1" noChangeArrowheads="1"/>
                  </pic:cNvPicPr>
                </pic:nvPicPr>
                <pic:blipFill>
                  <a:blip r:embed="rId1" cstate="print"/>
                  <a:srcRect/>
                  <a:stretch>
                    <a:fillRect/>
                  </a:stretch>
                </pic:blipFill>
                <pic:spPr bwMode="auto">
                  <a:xfrm>
                    <a:off x="0" y="0"/>
                    <a:ext cx="2447925" cy="767261"/>
                  </a:xfrm>
                  <a:prstGeom prst="rect">
                    <a:avLst/>
                  </a:prstGeom>
                  <a:noFill/>
                  <a:ln w="9525">
                    <a:noFill/>
                    <a:miter lim="800000"/>
                    <a:headEnd/>
                    <a:tailEnd/>
                  </a:ln>
                </pic:spPr>
              </pic:pic>
            </a:graphicData>
          </a:graphic>
        </wp:inline>
      </w:drawing>
    </w:r>
  </w:p>
  <w:p w14:paraId="787697F6" w14:textId="77777777" w:rsidR="002B1AF8" w:rsidRPr="009270CD" w:rsidRDefault="002B1AF8" w:rsidP="002B1AF8">
    <w:pPr>
      <w:pStyle w:val="NoSpacing"/>
      <w:jc w:val="center"/>
      <w:rPr>
        <w:rFonts w:ascii="Arial" w:hAnsi="Arial" w:cs="Arial"/>
        <w:sz w:val="28"/>
        <w:szCs w:val="28"/>
      </w:rPr>
    </w:pPr>
    <w:r w:rsidRPr="009270CD">
      <w:rPr>
        <w:rFonts w:ascii="Arial" w:hAnsi="Arial" w:cs="Arial"/>
        <w:sz w:val="28"/>
        <w:szCs w:val="28"/>
      </w:rPr>
      <w:t xml:space="preserve">Why Be LinkedIn </w:t>
    </w:r>
  </w:p>
  <w:p w14:paraId="78B0B798" w14:textId="77777777" w:rsidR="002B1AF8" w:rsidRPr="009270CD" w:rsidRDefault="002B1AF8" w:rsidP="002B1AF8">
    <w:pPr>
      <w:pStyle w:val="NoSpacing"/>
      <w:jc w:val="center"/>
      <w:rPr>
        <w:rFonts w:ascii="Arial" w:hAnsi="Arial" w:cs="Arial"/>
        <w:i/>
        <w:sz w:val="20"/>
        <w:szCs w:val="20"/>
      </w:rPr>
    </w:pPr>
    <w:r>
      <w:rPr>
        <w:rFonts w:ascii="Arial" w:hAnsi="Arial" w:cs="Arial"/>
        <w:i/>
        <w:sz w:val="20"/>
        <w:szCs w:val="20"/>
      </w:rPr>
      <w:t>Copyright ©2013</w:t>
    </w:r>
  </w:p>
  <w:p w14:paraId="46ED09F6" w14:textId="77777777" w:rsidR="002B1AF8" w:rsidRDefault="002B1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D5260"/>
    <w:multiLevelType w:val="hybridMultilevel"/>
    <w:tmpl w:val="0BAC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202"/>
    <w:rsid w:val="0000725F"/>
    <w:rsid w:val="000F6AC8"/>
    <w:rsid w:val="002121C0"/>
    <w:rsid w:val="00217090"/>
    <w:rsid w:val="002859BE"/>
    <w:rsid w:val="002B1AF8"/>
    <w:rsid w:val="003D1C9F"/>
    <w:rsid w:val="004A2011"/>
    <w:rsid w:val="00527CFE"/>
    <w:rsid w:val="00594DDE"/>
    <w:rsid w:val="0063071F"/>
    <w:rsid w:val="00640D29"/>
    <w:rsid w:val="0066042C"/>
    <w:rsid w:val="00672E1D"/>
    <w:rsid w:val="00775471"/>
    <w:rsid w:val="007F00F2"/>
    <w:rsid w:val="007F7289"/>
    <w:rsid w:val="00874202"/>
    <w:rsid w:val="008D5734"/>
    <w:rsid w:val="009270CD"/>
    <w:rsid w:val="00962F61"/>
    <w:rsid w:val="00A209A8"/>
    <w:rsid w:val="00A754A1"/>
    <w:rsid w:val="00BD2607"/>
    <w:rsid w:val="00C451BC"/>
    <w:rsid w:val="00E562FC"/>
    <w:rsid w:val="00FD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02"/>
  </w:style>
  <w:style w:type="paragraph" w:styleId="Heading1">
    <w:name w:val="heading 1"/>
    <w:basedOn w:val="Normal"/>
    <w:next w:val="Normal"/>
    <w:link w:val="Heading1Char"/>
    <w:qFormat/>
    <w:rsid w:val="0063071F"/>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202"/>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87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202"/>
    <w:rPr>
      <w:rFonts w:ascii="Tahoma" w:hAnsi="Tahoma" w:cs="Tahoma"/>
      <w:sz w:val="16"/>
      <w:szCs w:val="16"/>
    </w:rPr>
  </w:style>
  <w:style w:type="character" w:customStyle="1" w:styleId="Heading1Char">
    <w:name w:val="Heading 1 Char"/>
    <w:basedOn w:val="DefaultParagraphFont"/>
    <w:link w:val="Heading1"/>
    <w:rsid w:val="0063071F"/>
    <w:rPr>
      <w:rFonts w:ascii="Times New Roman" w:eastAsia="Times New Roman" w:hAnsi="Times New Roman" w:cs="Times New Roman"/>
      <w:b/>
      <w:bCs/>
      <w:sz w:val="24"/>
      <w:szCs w:val="24"/>
    </w:rPr>
  </w:style>
  <w:style w:type="paragraph" w:styleId="ListParagraph">
    <w:name w:val="List Paragraph"/>
    <w:basedOn w:val="Normal"/>
    <w:uiPriority w:val="34"/>
    <w:qFormat/>
    <w:rsid w:val="0063071F"/>
    <w:pPr>
      <w:ind w:left="720"/>
      <w:contextualSpacing/>
    </w:pPr>
  </w:style>
  <w:style w:type="paragraph" w:styleId="Header">
    <w:name w:val="header"/>
    <w:basedOn w:val="Normal"/>
    <w:link w:val="HeaderChar"/>
    <w:uiPriority w:val="99"/>
    <w:unhideWhenUsed/>
    <w:rsid w:val="00FD3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20A"/>
  </w:style>
  <w:style w:type="paragraph" w:styleId="Footer">
    <w:name w:val="footer"/>
    <w:basedOn w:val="Normal"/>
    <w:link w:val="FooterChar"/>
    <w:uiPriority w:val="99"/>
    <w:unhideWhenUsed/>
    <w:rsid w:val="00FD3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2358AC0EFDF44AC28A343CF0E0471" ma:contentTypeVersion="0" ma:contentTypeDescription="Create a new document." ma:contentTypeScope="" ma:versionID="0822d33d3da0b778fef661e6ee3675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DC79C0-C03F-4BF4-8A05-2F4A9CCBE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546259-911A-4053-9537-C3A3D4E11F66}">
  <ds:schemaRefs>
    <ds:schemaRef ds:uri="http://schemas.microsoft.com/sharepoint/v3/contenttype/forms"/>
  </ds:schemaRefs>
</ds:datastoreItem>
</file>

<file path=customXml/itemProps3.xml><?xml version="1.0" encoding="utf-8"?>
<ds:datastoreItem xmlns:ds="http://schemas.openxmlformats.org/officeDocument/2006/customXml" ds:itemID="{FA3181B4-BCD2-44B8-BDF0-69204FEE1B59}">
  <ds:schemaRef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Computer 3</cp:lastModifiedBy>
  <cp:revision>9</cp:revision>
  <dcterms:created xsi:type="dcterms:W3CDTF">2010-12-02T00:50:00Z</dcterms:created>
  <dcterms:modified xsi:type="dcterms:W3CDTF">2013-10-07T20:03:00Z</dcterms:modified>
</cp:coreProperties>
</file>